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EEA7F" w14:textId="77777777" w:rsidR="0085392E" w:rsidRPr="00F82201" w:rsidRDefault="0085392E" w:rsidP="0085392E">
      <w:pPr>
        <w:autoSpaceDE/>
        <w:autoSpaceDN/>
        <w:spacing w:after="0"/>
        <w:jc w:val="right"/>
        <w:rPr>
          <w:rFonts w:ascii="Arial" w:hAnsi="Arial" w:cs="Arial"/>
          <w:b/>
          <w:kern w:val="0"/>
          <w:sz w:val="28"/>
          <w:szCs w:val="28"/>
        </w:rPr>
      </w:pPr>
      <w:r w:rsidRPr="00F82201">
        <w:rPr>
          <w:rFonts w:ascii="Arial" w:hAnsi="Arial" w:cs="Arial"/>
          <w:b/>
          <w:kern w:val="0"/>
          <w:sz w:val="28"/>
          <w:szCs w:val="28"/>
        </w:rPr>
        <w:t>Приложение 2</w:t>
      </w:r>
    </w:p>
    <w:p w14:paraId="1226EDCB" w14:textId="77777777" w:rsidR="0085392E" w:rsidRPr="00F82201" w:rsidRDefault="0085392E" w:rsidP="0085392E">
      <w:pPr>
        <w:spacing w:after="0"/>
        <w:ind w:firstLine="737"/>
        <w:jc w:val="right"/>
        <w:rPr>
          <w:rFonts w:ascii="Arial" w:hAnsi="Arial" w:cs="Arial"/>
          <w:bCs/>
          <w:kern w:val="0"/>
        </w:rPr>
      </w:pPr>
      <w:r w:rsidRPr="00F82201">
        <w:rPr>
          <w:rFonts w:ascii="Arial" w:hAnsi="Arial" w:cs="Arial"/>
          <w:bCs/>
          <w:kern w:val="0"/>
        </w:rPr>
        <w:t>к решению Совета депутатов</w:t>
      </w:r>
    </w:p>
    <w:p w14:paraId="7A7D4E8C" w14:textId="77777777" w:rsidR="0085392E" w:rsidRPr="00F82201" w:rsidRDefault="0085392E" w:rsidP="0085392E">
      <w:pPr>
        <w:spacing w:after="0"/>
        <w:ind w:firstLine="737"/>
        <w:jc w:val="right"/>
        <w:rPr>
          <w:rFonts w:ascii="Arial" w:hAnsi="Arial" w:cs="Arial"/>
          <w:bCs/>
          <w:kern w:val="0"/>
        </w:rPr>
      </w:pPr>
      <w:r w:rsidRPr="00F82201">
        <w:rPr>
          <w:rFonts w:ascii="Arial" w:hAnsi="Arial" w:cs="Arial"/>
          <w:bCs/>
          <w:kern w:val="0"/>
        </w:rPr>
        <w:t>Ветлужского муниципального округа</w:t>
      </w:r>
    </w:p>
    <w:p w14:paraId="343B4DD7" w14:textId="77777777" w:rsidR="0085392E" w:rsidRPr="00F82201" w:rsidRDefault="0085392E" w:rsidP="0085392E">
      <w:pPr>
        <w:spacing w:after="0"/>
        <w:ind w:firstLine="737"/>
        <w:jc w:val="right"/>
        <w:rPr>
          <w:rFonts w:ascii="Arial" w:hAnsi="Arial" w:cs="Arial"/>
          <w:bCs/>
          <w:kern w:val="0"/>
        </w:rPr>
      </w:pPr>
      <w:r w:rsidRPr="00F82201">
        <w:rPr>
          <w:rFonts w:ascii="Arial" w:hAnsi="Arial" w:cs="Arial"/>
          <w:bCs/>
          <w:kern w:val="0"/>
        </w:rPr>
        <w:t xml:space="preserve">Нижегородской области </w:t>
      </w:r>
    </w:p>
    <w:p w14:paraId="62260A0B" w14:textId="77777777" w:rsidR="0085392E" w:rsidRPr="00F82201" w:rsidRDefault="0085392E" w:rsidP="0085392E">
      <w:pPr>
        <w:spacing w:after="0"/>
        <w:ind w:firstLine="737"/>
        <w:jc w:val="right"/>
        <w:rPr>
          <w:rFonts w:ascii="Arial" w:hAnsi="Arial" w:cs="Arial"/>
          <w:b/>
          <w:kern w:val="0"/>
          <w:sz w:val="28"/>
          <w:szCs w:val="28"/>
        </w:rPr>
      </w:pPr>
      <w:r w:rsidRPr="00F82201">
        <w:rPr>
          <w:rFonts w:ascii="Arial" w:hAnsi="Arial" w:cs="Arial"/>
          <w:bCs/>
          <w:kern w:val="0"/>
        </w:rPr>
        <w:t xml:space="preserve"> </w:t>
      </w:r>
      <w:r>
        <w:rPr>
          <w:rFonts w:ascii="Arial" w:hAnsi="Arial" w:cs="Arial"/>
          <w:bCs/>
          <w:kern w:val="0"/>
        </w:rPr>
        <w:t xml:space="preserve">18.12.2024 г. </w:t>
      </w:r>
      <w:r w:rsidRPr="00F82201">
        <w:rPr>
          <w:rFonts w:ascii="Arial" w:hAnsi="Arial" w:cs="Arial"/>
          <w:bCs/>
          <w:kern w:val="0"/>
        </w:rPr>
        <w:t xml:space="preserve">№ </w:t>
      </w:r>
      <w:r>
        <w:rPr>
          <w:rFonts w:ascii="Arial" w:hAnsi="Arial" w:cs="Arial"/>
          <w:bCs/>
          <w:kern w:val="0"/>
        </w:rPr>
        <w:t>89</w:t>
      </w:r>
    </w:p>
    <w:p w14:paraId="685C3923" w14:textId="77777777" w:rsidR="0085392E" w:rsidRPr="00F82201" w:rsidRDefault="0085392E" w:rsidP="0085392E">
      <w:pPr>
        <w:adjustRightInd w:val="0"/>
        <w:spacing w:after="0"/>
        <w:jc w:val="center"/>
        <w:rPr>
          <w:rFonts w:ascii="Arial" w:hAnsi="Arial" w:cs="Arial"/>
          <w:kern w:val="0"/>
        </w:rPr>
      </w:pPr>
    </w:p>
    <w:p w14:paraId="3508D832" w14:textId="77777777" w:rsidR="0085392E" w:rsidRPr="00F82201" w:rsidRDefault="0085392E" w:rsidP="0085392E">
      <w:pPr>
        <w:shd w:val="clear" w:color="auto" w:fill="FFFFFF"/>
        <w:autoSpaceDE/>
        <w:autoSpaceDN/>
        <w:spacing w:after="0"/>
        <w:ind w:right="62"/>
        <w:jc w:val="center"/>
        <w:rPr>
          <w:rFonts w:ascii="Arial" w:hAnsi="Arial" w:cs="Arial"/>
          <w:b/>
          <w:color w:val="000000"/>
          <w:spacing w:val="10"/>
          <w:kern w:val="0"/>
          <w:sz w:val="32"/>
          <w:szCs w:val="32"/>
        </w:rPr>
      </w:pPr>
      <w:r w:rsidRPr="00F82201">
        <w:rPr>
          <w:rFonts w:ascii="Arial" w:hAnsi="Arial" w:cs="Arial"/>
          <w:b/>
          <w:color w:val="000000"/>
          <w:spacing w:val="10"/>
          <w:kern w:val="0"/>
          <w:sz w:val="32"/>
          <w:szCs w:val="32"/>
        </w:rPr>
        <w:t>Правила</w:t>
      </w:r>
    </w:p>
    <w:p w14:paraId="2F5ABFE5" w14:textId="77777777" w:rsidR="0085392E" w:rsidRPr="00F82201" w:rsidRDefault="0085392E" w:rsidP="0085392E">
      <w:pPr>
        <w:shd w:val="clear" w:color="auto" w:fill="FFFFFF"/>
        <w:autoSpaceDE/>
        <w:autoSpaceDN/>
        <w:spacing w:after="0"/>
        <w:ind w:right="62"/>
        <w:jc w:val="center"/>
        <w:rPr>
          <w:rFonts w:ascii="Arial" w:hAnsi="Arial" w:cs="Arial"/>
          <w:b/>
          <w:kern w:val="0"/>
          <w:sz w:val="32"/>
          <w:szCs w:val="32"/>
        </w:rPr>
      </w:pPr>
      <w:r w:rsidRPr="00F82201">
        <w:rPr>
          <w:rFonts w:ascii="Arial" w:hAnsi="Arial" w:cs="Arial"/>
          <w:b/>
          <w:color w:val="000000"/>
          <w:spacing w:val="4"/>
          <w:kern w:val="0"/>
          <w:sz w:val="32"/>
          <w:szCs w:val="32"/>
        </w:rPr>
        <w:t xml:space="preserve">разработки </w:t>
      </w:r>
      <w:r w:rsidRPr="00F82201">
        <w:rPr>
          <w:rFonts w:ascii="Arial" w:hAnsi="Arial" w:cs="Arial"/>
          <w:b/>
          <w:bCs/>
          <w:color w:val="000000"/>
          <w:spacing w:val="4"/>
          <w:kern w:val="0"/>
          <w:sz w:val="32"/>
          <w:szCs w:val="32"/>
        </w:rPr>
        <w:t xml:space="preserve">и утверждения </w:t>
      </w:r>
      <w:r w:rsidRPr="00F82201">
        <w:rPr>
          <w:rFonts w:ascii="Arial" w:hAnsi="Arial" w:cs="Arial"/>
          <w:b/>
          <w:color w:val="000000"/>
          <w:spacing w:val="4"/>
          <w:kern w:val="0"/>
          <w:sz w:val="32"/>
          <w:szCs w:val="32"/>
        </w:rPr>
        <w:t>программ деятельности и</w:t>
      </w:r>
    </w:p>
    <w:p w14:paraId="478083D7" w14:textId="77777777" w:rsidR="0085392E" w:rsidRPr="00F82201" w:rsidRDefault="0085392E" w:rsidP="0085392E">
      <w:pPr>
        <w:shd w:val="clear" w:color="auto" w:fill="FFFFFF"/>
        <w:autoSpaceDE/>
        <w:autoSpaceDN/>
        <w:spacing w:after="0"/>
        <w:ind w:right="53"/>
        <w:jc w:val="center"/>
        <w:rPr>
          <w:rFonts w:ascii="Arial" w:hAnsi="Arial" w:cs="Arial"/>
          <w:b/>
          <w:color w:val="000000"/>
          <w:spacing w:val="3"/>
          <w:kern w:val="0"/>
          <w:sz w:val="32"/>
          <w:szCs w:val="32"/>
        </w:rPr>
      </w:pPr>
      <w:r w:rsidRPr="00F82201">
        <w:rPr>
          <w:rFonts w:ascii="Arial" w:hAnsi="Arial" w:cs="Arial"/>
          <w:b/>
          <w:color w:val="000000"/>
          <w:spacing w:val="3"/>
          <w:kern w:val="0"/>
          <w:sz w:val="32"/>
          <w:szCs w:val="32"/>
        </w:rPr>
        <w:t xml:space="preserve">определения подлежащей </w:t>
      </w:r>
      <w:r w:rsidRPr="00F82201">
        <w:rPr>
          <w:rFonts w:ascii="Arial" w:hAnsi="Arial" w:cs="Arial"/>
          <w:b/>
          <w:bCs/>
          <w:color w:val="000000"/>
          <w:spacing w:val="3"/>
          <w:kern w:val="0"/>
          <w:sz w:val="32"/>
          <w:szCs w:val="32"/>
        </w:rPr>
        <w:t xml:space="preserve">перечислению </w:t>
      </w:r>
      <w:r w:rsidRPr="00F82201">
        <w:rPr>
          <w:rFonts w:ascii="Arial" w:hAnsi="Arial" w:cs="Arial"/>
          <w:b/>
          <w:color w:val="000000"/>
          <w:spacing w:val="3"/>
          <w:kern w:val="0"/>
          <w:sz w:val="32"/>
          <w:szCs w:val="32"/>
        </w:rPr>
        <w:t>в бюджет</w:t>
      </w:r>
    </w:p>
    <w:p w14:paraId="284EAC2B" w14:textId="77777777" w:rsidR="0085392E" w:rsidRPr="00F82201" w:rsidRDefault="0085392E" w:rsidP="0085392E">
      <w:pPr>
        <w:shd w:val="clear" w:color="auto" w:fill="FFFFFF"/>
        <w:autoSpaceDE/>
        <w:autoSpaceDN/>
        <w:spacing w:after="0"/>
        <w:ind w:right="53"/>
        <w:jc w:val="center"/>
        <w:rPr>
          <w:rFonts w:ascii="Arial" w:hAnsi="Arial" w:cs="Arial"/>
          <w:b/>
          <w:bCs/>
          <w:color w:val="000000"/>
          <w:spacing w:val="-1"/>
          <w:kern w:val="0"/>
          <w:sz w:val="32"/>
          <w:szCs w:val="32"/>
        </w:rPr>
      </w:pPr>
      <w:r w:rsidRPr="00F82201">
        <w:rPr>
          <w:rFonts w:ascii="Arial" w:hAnsi="Arial" w:cs="Arial"/>
          <w:b/>
          <w:color w:val="000000"/>
          <w:spacing w:val="3"/>
          <w:kern w:val="0"/>
          <w:sz w:val="32"/>
          <w:szCs w:val="32"/>
        </w:rPr>
        <w:t xml:space="preserve">Ветлужского муниципального округа </w:t>
      </w:r>
      <w:r w:rsidRPr="00F82201">
        <w:rPr>
          <w:rFonts w:ascii="Arial" w:hAnsi="Arial" w:cs="Arial"/>
          <w:b/>
          <w:bCs/>
          <w:color w:val="000000"/>
          <w:spacing w:val="-1"/>
          <w:kern w:val="0"/>
          <w:sz w:val="32"/>
          <w:szCs w:val="32"/>
        </w:rPr>
        <w:t xml:space="preserve">части прибыли </w:t>
      </w:r>
    </w:p>
    <w:p w14:paraId="6D2FB806" w14:textId="77777777" w:rsidR="0085392E" w:rsidRPr="00F82201" w:rsidRDefault="0085392E" w:rsidP="0085392E">
      <w:pPr>
        <w:shd w:val="clear" w:color="auto" w:fill="FFFFFF"/>
        <w:autoSpaceDE/>
        <w:autoSpaceDN/>
        <w:spacing w:after="0"/>
        <w:ind w:right="53"/>
        <w:jc w:val="center"/>
        <w:rPr>
          <w:rFonts w:ascii="Arial" w:hAnsi="Arial" w:cs="Arial"/>
          <w:b/>
          <w:color w:val="000000"/>
          <w:spacing w:val="-1"/>
          <w:kern w:val="0"/>
          <w:sz w:val="32"/>
          <w:szCs w:val="32"/>
        </w:rPr>
      </w:pPr>
      <w:r w:rsidRPr="00F82201">
        <w:rPr>
          <w:rFonts w:ascii="Arial" w:hAnsi="Arial" w:cs="Arial"/>
          <w:b/>
          <w:bCs/>
          <w:color w:val="000000"/>
          <w:spacing w:val="-1"/>
          <w:kern w:val="0"/>
          <w:sz w:val="32"/>
          <w:szCs w:val="32"/>
        </w:rPr>
        <w:t xml:space="preserve">муниципальных </w:t>
      </w:r>
      <w:r w:rsidRPr="00F82201">
        <w:rPr>
          <w:rFonts w:ascii="Arial" w:hAnsi="Arial" w:cs="Arial"/>
          <w:b/>
          <w:color w:val="000000"/>
          <w:spacing w:val="-1"/>
          <w:kern w:val="0"/>
          <w:sz w:val="32"/>
          <w:szCs w:val="32"/>
        </w:rPr>
        <w:t xml:space="preserve">предприятий </w:t>
      </w:r>
    </w:p>
    <w:p w14:paraId="5AB3A62E" w14:textId="77777777" w:rsidR="0085392E" w:rsidRPr="00F82201" w:rsidRDefault="0085392E" w:rsidP="0085392E">
      <w:pPr>
        <w:shd w:val="clear" w:color="auto" w:fill="FFFFFF"/>
        <w:autoSpaceDE/>
        <w:autoSpaceDN/>
        <w:spacing w:after="0"/>
        <w:ind w:right="53"/>
        <w:jc w:val="center"/>
        <w:rPr>
          <w:rFonts w:ascii="Arial" w:hAnsi="Arial" w:cs="Arial"/>
          <w:b/>
          <w:color w:val="000000"/>
          <w:spacing w:val="-1"/>
          <w:kern w:val="0"/>
          <w:sz w:val="32"/>
          <w:szCs w:val="32"/>
        </w:rPr>
      </w:pPr>
      <w:r w:rsidRPr="00F82201">
        <w:rPr>
          <w:rFonts w:ascii="Arial" w:hAnsi="Arial" w:cs="Arial"/>
          <w:b/>
          <w:color w:val="000000"/>
          <w:spacing w:val="-1"/>
          <w:kern w:val="0"/>
          <w:sz w:val="32"/>
          <w:szCs w:val="32"/>
        </w:rPr>
        <w:t>Ветлужского муниципального округа</w:t>
      </w:r>
    </w:p>
    <w:p w14:paraId="38FB110C" w14:textId="77777777" w:rsidR="0085392E" w:rsidRPr="00F82201" w:rsidRDefault="0085392E" w:rsidP="0085392E">
      <w:pPr>
        <w:shd w:val="clear" w:color="auto" w:fill="FFFFFF"/>
        <w:autoSpaceDE/>
        <w:autoSpaceDN/>
        <w:spacing w:after="0"/>
        <w:ind w:right="77"/>
        <w:jc w:val="center"/>
        <w:rPr>
          <w:rFonts w:ascii="Arial" w:hAnsi="Arial" w:cs="Arial"/>
          <w:kern w:val="0"/>
        </w:rPr>
      </w:pPr>
    </w:p>
    <w:p w14:paraId="12C9C723" w14:textId="77777777" w:rsidR="0085392E" w:rsidRPr="00F82201" w:rsidRDefault="0085392E" w:rsidP="0085392E">
      <w:pPr>
        <w:shd w:val="clear" w:color="auto" w:fill="FFFFFF"/>
        <w:tabs>
          <w:tab w:val="left" w:pos="1152"/>
        </w:tabs>
        <w:autoSpaceDE/>
        <w:autoSpaceDN/>
        <w:spacing w:after="0"/>
        <w:ind w:firstLine="720"/>
        <w:jc w:val="both"/>
        <w:rPr>
          <w:rFonts w:ascii="Arial" w:hAnsi="Arial" w:cs="Arial"/>
          <w:kern w:val="0"/>
        </w:rPr>
      </w:pPr>
      <w:r w:rsidRPr="00F82201">
        <w:rPr>
          <w:rFonts w:ascii="Arial" w:hAnsi="Arial" w:cs="Arial"/>
          <w:color w:val="000000"/>
          <w:spacing w:val="-30"/>
          <w:kern w:val="0"/>
        </w:rPr>
        <w:t xml:space="preserve"> 1. Р</w:t>
      </w:r>
      <w:r w:rsidRPr="00F82201">
        <w:rPr>
          <w:rFonts w:ascii="Arial" w:hAnsi="Arial" w:cs="Arial"/>
          <w:color w:val="000000"/>
          <w:kern w:val="0"/>
        </w:rPr>
        <w:t xml:space="preserve">уководитель муниципального предприятия ежегодно до </w:t>
      </w:r>
      <w:r w:rsidRPr="00F82201">
        <w:rPr>
          <w:rFonts w:ascii="Arial" w:hAnsi="Arial" w:cs="Arial"/>
          <w:color w:val="000000"/>
          <w:spacing w:val="-3"/>
          <w:kern w:val="0"/>
        </w:rPr>
        <w:t>1 ноября представляет в отдел экономики, предпринимательства, ГО и ЧС, мобилизационной подготовки</w:t>
      </w:r>
      <w:r w:rsidRPr="00F82201">
        <w:rPr>
          <w:rFonts w:ascii="Arial" w:hAnsi="Arial" w:cs="Arial"/>
          <w:color w:val="000000"/>
          <w:spacing w:val="1"/>
          <w:kern w:val="0"/>
        </w:rPr>
        <w:t xml:space="preserve"> проект программы деятельности муниципального унитарного предприятия </w:t>
      </w:r>
      <w:r w:rsidRPr="00F82201">
        <w:rPr>
          <w:rFonts w:ascii="Arial" w:hAnsi="Arial" w:cs="Arial"/>
          <w:color w:val="000000"/>
          <w:spacing w:val="-2"/>
          <w:kern w:val="0"/>
        </w:rPr>
        <w:t xml:space="preserve">(далее - предприятие) на очередной год, </w:t>
      </w:r>
      <w:r w:rsidRPr="00F82201">
        <w:rPr>
          <w:rFonts w:ascii="Arial" w:hAnsi="Arial" w:cs="Arial"/>
          <w:color w:val="000000"/>
          <w:spacing w:val="-3"/>
          <w:kern w:val="0"/>
        </w:rPr>
        <w:t xml:space="preserve">представляющий собой комплекс мероприятий, связанных между собой по </w:t>
      </w:r>
      <w:r w:rsidRPr="00F82201">
        <w:rPr>
          <w:rFonts w:ascii="Arial" w:hAnsi="Arial" w:cs="Arial"/>
          <w:color w:val="000000"/>
          <w:spacing w:val="-2"/>
          <w:kern w:val="0"/>
        </w:rPr>
        <w:t>срокам и источникам финансирования.</w:t>
      </w:r>
    </w:p>
    <w:p w14:paraId="61E95205" w14:textId="77777777" w:rsidR="0085392E" w:rsidRPr="00F82201" w:rsidRDefault="0085392E" w:rsidP="0085392E">
      <w:pPr>
        <w:shd w:val="clear" w:color="auto" w:fill="FFFFFF"/>
        <w:tabs>
          <w:tab w:val="left" w:pos="960"/>
        </w:tabs>
        <w:autoSpaceDE/>
        <w:autoSpaceDN/>
        <w:spacing w:after="0"/>
        <w:ind w:left="10" w:firstLine="677"/>
        <w:jc w:val="both"/>
        <w:rPr>
          <w:rFonts w:ascii="Arial" w:hAnsi="Arial" w:cs="Arial"/>
          <w:kern w:val="0"/>
        </w:rPr>
      </w:pPr>
      <w:r w:rsidRPr="00F82201">
        <w:rPr>
          <w:rFonts w:ascii="Arial" w:hAnsi="Arial" w:cs="Arial"/>
          <w:color w:val="000000"/>
          <w:spacing w:val="-13"/>
          <w:kern w:val="0"/>
        </w:rPr>
        <w:t xml:space="preserve"> 2. </w:t>
      </w:r>
      <w:r w:rsidRPr="00F82201">
        <w:rPr>
          <w:rFonts w:ascii="Arial" w:hAnsi="Arial" w:cs="Arial"/>
          <w:color w:val="000000"/>
          <w:spacing w:val="-3"/>
          <w:kern w:val="0"/>
        </w:rPr>
        <w:t xml:space="preserve">Отдел экономики, предпринимательства, ГО и ЧС, мобилизационной подготовки ежегодно до 1 декабря утверждает </w:t>
      </w:r>
      <w:r w:rsidRPr="00F82201">
        <w:rPr>
          <w:rFonts w:ascii="Arial" w:hAnsi="Arial" w:cs="Arial"/>
          <w:color w:val="000000"/>
          <w:spacing w:val="-2"/>
          <w:kern w:val="0"/>
        </w:rPr>
        <w:t>программы деятельности предприятий на очередной год.</w:t>
      </w:r>
    </w:p>
    <w:p w14:paraId="4EFC6E85" w14:textId="77777777" w:rsidR="0085392E" w:rsidRPr="00F82201" w:rsidRDefault="0085392E" w:rsidP="0085392E">
      <w:pPr>
        <w:shd w:val="clear" w:color="auto" w:fill="FFFFFF"/>
        <w:tabs>
          <w:tab w:val="left" w:pos="1037"/>
        </w:tabs>
        <w:autoSpaceDE/>
        <w:autoSpaceDN/>
        <w:spacing w:after="0"/>
        <w:ind w:left="5" w:firstLine="682"/>
        <w:jc w:val="both"/>
        <w:rPr>
          <w:rFonts w:ascii="Arial" w:hAnsi="Arial" w:cs="Arial"/>
          <w:kern w:val="0"/>
        </w:rPr>
      </w:pPr>
      <w:r w:rsidRPr="00F82201">
        <w:rPr>
          <w:rFonts w:ascii="Arial" w:hAnsi="Arial" w:cs="Arial"/>
          <w:color w:val="000000"/>
          <w:spacing w:val="-16"/>
          <w:kern w:val="0"/>
        </w:rPr>
        <w:t xml:space="preserve"> 3. </w:t>
      </w:r>
      <w:r w:rsidRPr="00F82201">
        <w:rPr>
          <w:rFonts w:ascii="Arial" w:hAnsi="Arial" w:cs="Arial"/>
          <w:color w:val="000000"/>
          <w:spacing w:val="-2"/>
          <w:kern w:val="0"/>
        </w:rPr>
        <w:t xml:space="preserve">Руководитель предприятия ежегодно до 1 апреля вместе с отчетом </w:t>
      </w:r>
      <w:r w:rsidRPr="00F82201">
        <w:rPr>
          <w:rFonts w:ascii="Arial" w:hAnsi="Arial" w:cs="Arial"/>
          <w:color w:val="000000"/>
          <w:spacing w:val="2"/>
          <w:kern w:val="0"/>
        </w:rPr>
        <w:t>о деятельности предприятия за отчетный год представляет в отдел экономики, предпринимательства, ГО и ЧС, мобилизационной подготовки</w:t>
      </w:r>
      <w:r w:rsidRPr="00F82201">
        <w:rPr>
          <w:rFonts w:ascii="Arial" w:hAnsi="Arial" w:cs="Arial"/>
          <w:color w:val="000000"/>
          <w:kern w:val="0"/>
        </w:rPr>
        <w:t xml:space="preserve"> предложения по уточнению размера части </w:t>
      </w:r>
      <w:r w:rsidRPr="00F82201">
        <w:rPr>
          <w:rFonts w:ascii="Arial" w:hAnsi="Arial" w:cs="Arial"/>
          <w:color w:val="000000"/>
          <w:spacing w:val="-3"/>
          <w:kern w:val="0"/>
        </w:rPr>
        <w:t xml:space="preserve">прибыли, подлежащей перечислению в бюджет Ветлужского муниципального округа в текущем году, </w:t>
      </w:r>
      <w:r w:rsidRPr="00F82201">
        <w:rPr>
          <w:rFonts w:ascii="Arial" w:hAnsi="Arial" w:cs="Arial"/>
          <w:color w:val="000000"/>
          <w:spacing w:val="6"/>
          <w:kern w:val="0"/>
        </w:rPr>
        <w:t xml:space="preserve">а также при необходимости - предложения по уточнению показателей </w:t>
      </w:r>
      <w:r w:rsidRPr="00F82201">
        <w:rPr>
          <w:rFonts w:ascii="Arial" w:hAnsi="Arial" w:cs="Arial"/>
          <w:color w:val="000000"/>
          <w:spacing w:val="2"/>
          <w:kern w:val="0"/>
        </w:rPr>
        <w:t xml:space="preserve">деятельности предприятия, предусмотренных программой деятельности предприятия на текущий год. </w:t>
      </w:r>
    </w:p>
    <w:p w14:paraId="4528C2F3" w14:textId="77777777" w:rsidR="0085392E" w:rsidRPr="00F82201" w:rsidRDefault="0085392E" w:rsidP="0085392E">
      <w:pPr>
        <w:shd w:val="clear" w:color="auto" w:fill="FFFFFF"/>
        <w:tabs>
          <w:tab w:val="left" w:pos="1090"/>
        </w:tabs>
        <w:autoSpaceDE/>
        <w:autoSpaceDN/>
        <w:spacing w:after="0"/>
        <w:ind w:left="14" w:firstLine="682"/>
        <w:jc w:val="both"/>
        <w:rPr>
          <w:rFonts w:ascii="Arial" w:hAnsi="Arial" w:cs="Arial"/>
          <w:kern w:val="0"/>
        </w:rPr>
      </w:pPr>
      <w:r w:rsidRPr="00F82201">
        <w:rPr>
          <w:rFonts w:ascii="Arial" w:hAnsi="Arial" w:cs="Arial"/>
          <w:color w:val="000000"/>
          <w:spacing w:val="-18"/>
          <w:kern w:val="0"/>
        </w:rPr>
        <w:t xml:space="preserve"> 4. </w:t>
      </w:r>
      <w:r w:rsidRPr="00F82201">
        <w:rPr>
          <w:rFonts w:ascii="Arial" w:hAnsi="Arial" w:cs="Arial"/>
          <w:color w:val="000000"/>
          <w:spacing w:val="-2"/>
          <w:kern w:val="0"/>
        </w:rPr>
        <w:t xml:space="preserve">Часть прибыли предприятия за отчетный год, подлежащая </w:t>
      </w:r>
      <w:r w:rsidRPr="00F82201">
        <w:rPr>
          <w:rFonts w:ascii="Arial" w:hAnsi="Arial" w:cs="Arial"/>
          <w:color w:val="000000"/>
          <w:spacing w:val="-1"/>
          <w:kern w:val="0"/>
        </w:rPr>
        <w:t xml:space="preserve">перечислению в бюджет Ветлужского муниципального округа в текущем году, определяется </w:t>
      </w:r>
      <w:r w:rsidRPr="00F82201">
        <w:rPr>
          <w:rFonts w:ascii="Arial" w:hAnsi="Arial" w:cs="Arial"/>
          <w:color w:val="000000"/>
          <w:spacing w:val="2"/>
          <w:kern w:val="0"/>
        </w:rPr>
        <w:t xml:space="preserve">не позднее 1 мая на основании </w:t>
      </w:r>
      <w:r w:rsidRPr="00F82201">
        <w:rPr>
          <w:rFonts w:ascii="Arial" w:hAnsi="Arial" w:cs="Arial"/>
          <w:color w:val="000000"/>
          <w:spacing w:val="9"/>
          <w:kern w:val="0"/>
        </w:rPr>
        <w:t xml:space="preserve">отчета о деятельности предприятия за отчетный год и утвержденной </w:t>
      </w:r>
      <w:r w:rsidRPr="00F82201">
        <w:rPr>
          <w:rFonts w:ascii="Arial" w:hAnsi="Arial" w:cs="Arial"/>
          <w:color w:val="000000"/>
          <w:spacing w:val="-2"/>
          <w:kern w:val="0"/>
        </w:rPr>
        <w:t>программы деятельности предприятия.</w:t>
      </w:r>
    </w:p>
    <w:p w14:paraId="47CBCDED" w14:textId="77777777" w:rsidR="0085392E" w:rsidRPr="00F82201" w:rsidRDefault="0085392E" w:rsidP="0085392E">
      <w:pPr>
        <w:widowControl w:val="0"/>
        <w:shd w:val="clear" w:color="auto" w:fill="FFFFFF"/>
        <w:tabs>
          <w:tab w:val="left" w:pos="1152"/>
        </w:tabs>
        <w:adjustRightInd w:val="0"/>
        <w:spacing w:after="0"/>
        <w:rPr>
          <w:rFonts w:ascii="Arial" w:hAnsi="Arial" w:cs="Arial"/>
          <w:color w:val="000000"/>
          <w:spacing w:val="-16"/>
          <w:kern w:val="0"/>
        </w:rPr>
      </w:pPr>
      <w:r>
        <w:rPr>
          <w:rFonts w:ascii="Arial" w:hAnsi="Arial" w:cs="Arial"/>
          <w:color w:val="000000"/>
          <w:spacing w:val="-2"/>
          <w:kern w:val="0"/>
        </w:rPr>
        <w:t xml:space="preserve"> </w:t>
      </w:r>
      <w:r w:rsidRPr="00F82201">
        <w:rPr>
          <w:rFonts w:ascii="Arial" w:hAnsi="Arial" w:cs="Arial"/>
          <w:color w:val="000000"/>
          <w:spacing w:val="-2"/>
          <w:kern w:val="0"/>
        </w:rPr>
        <w:t xml:space="preserve">5. При отсутствии утвержденной программы деятельности </w:t>
      </w:r>
      <w:r w:rsidRPr="00F82201">
        <w:rPr>
          <w:rFonts w:ascii="Arial" w:hAnsi="Arial" w:cs="Arial"/>
          <w:color w:val="000000"/>
          <w:spacing w:val="2"/>
          <w:kern w:val="0"/>
        </w:rPr>
        <w:t xml:space="preserve">предприятия на текущий год часть прибыли предприятия, подлежащая </w:t>
      </w:r>
      <w:r w:rsidRPr="00F82201">
        <w:rPr>
          <w:rFonts w:ascii="Arial" w:hAnsi="Arial" w:cs="Arial"/>
          <w:color w:val="000000"/>
          <w:kern w:val="0"/>
        </w:rPr>
        <w:t xml:space="preserve">перечислению в бюджет Ветлужского муниципального округа в текущем году, определяется путем </w:t>
      </w:r>
      <w:r w:rsidRPr="00F82201">
        <w:rPr>
          <w:rFonts w:ascii="Arial" w:hAnsi="Arial" w:cs="Arial"/>
          <w:color w:val="000000"/>
          <w:spacing w:val="5"/>
          <w:kern w:val="0"/>
        </w:rPr>
        <w:t xml:space="preserve">уменьшения суммы чистой прибыли предприятия за отчетный год на </w:t>
      </w:r>
      <w:r w:rsidRPr="00F82201">
        <w:rPr>
          <w:rFonts w:ascii="Arial" w:hAnsi="Arial" w:cs="Arial"/>
          <w:color w:val="000000"/>
          <w:spacing w:val="1"/>
          <w:kern w:val="0"/>
        </w:rPr>
        <w:t xml:space="preserve">сумму обязательных отчислений в фонды предприятия, образованные в </w:t>
      </w:r>
      <w:r w:rsidRPr="00F82201">
        <w:rPr>
          <w:rFonts w:ascii="Arial" w:hAnsi="Arial" w:cs="Arial"/>
          <w:color w:val="000000"/>
          <w:spacing w:val="-4"/>
          <w:kern w:val="0"/>
        </w:rPr>
        <w:t>соответствии с законодательством и уставом предприятия.</w:t>
      </w:r>
    </w:p>
    <w:p w14:paraId="70A7DB48" w14:textId="77777777" w:rsidR="0085392E" w:rsidRPr="00F82201" w:rsidRDefault="0085392E" w:rsidP="0085392E">
      <w:pPr>
        <w:widowControl w:val="0"/>
        <w:shd w:val="clear" w:color="auto" w:fill="FFFFFF"/>
        <w:tabs>
          <w:tab w:val="left" w:pos="1152"/>
        </w:tabs>
        <w:adjustRightInd w:val="0"/>
        <w:spacing w:after="0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spacing w:val="-3"/>
          <w:kern w:val="0"/>
        </w:rPr>
        <w:t xml:space="preserve"> </w:t>
      </w:r>
      <w:r w:rsidRPr="00F82201">
        <w:rPr>
          <w:rFonts w:ascii="Arial" w:hAnsi="Arial" w:cs="Arial"/>
          <w:color w:val="000000"/>
          <w:spacing w:val="-3"/>
          <w:kern w:val="0"/>
        </w:rPr>
        <w:t xml:space="preserve">6.Чистая прибыль определяется на основании данных </w:t>
      </w:r>
      <w:r w:rsidRPr="00F82201">
        <w:rPr>
          <w:rFonts w:ascii="Arial" w:hAnsi="Arial" w:cs="Arial"/>
          <w:color w:val="000000"/>
          <w:spacing w:val="-5"/>
          <w:kern w:val="0"/>
        </w:rPr>
        <w:t>бухгалтерской отчетности.</w:t>
      </w:r>
    </w:p>
    <w:p w14:paraId="72943F5B" w14:textId="77777777" w:rsidR="0085392E" w:rsidRPr="00F82201" w:rsidRDefault="0085392E" w:rsidP="0085392E">
      <w:pPr>
        <w:widowControl w:val="0"/>
        <w:shd w:val="clear" w:color="auto" w:fill="FFFFFF"/>
        <w:tabs>
          <w:tab w:val="left" w:pos="907"/>
        </w:tabs>
        <w:adjustRightInd w:val="0"/>
        <w:spacing w:after="0"/>
        <w:jc w:val="both"/>
        <w:rPr>
          <w:rFonts w:ascii="Arial" w:hAnsi="Arial" w:cs="Arial"/>
          <w:color w:val="000000"/>
          <w:spacing w:val="-20"/>
          <w:kern w:val="0"/>
        </w:rPr>
      </w:pPr>
      <w:r w:rsidRPr="00F82201">
        <w:rPr>
          <w:rFonts w:ascii="Arial" w:hAnsi="Arial" w:cs="Arial"/>
          <w:color w:val="000000"/>
          <w:spacing w:val="-5"/>
          <w:kern w:val="0"/>
        </w:rPr>
        <w:t xml:space="preserve"> </w:t>
      </w:r>
      <w:r w:rsidRPr="00F82201">
        <w:rPr>
          <w:rFonts w:ascii="Arial" w:hAnsi="Arial" w:cs="Arial"/>
          <w:color w:val="000000"/>
          <w:spacing w:val="-5"/>
          <w:kern w:val="0"/>
        </w:rPr>
        <w:tab/>
        <w:t xml:space="preserve">7. Перечисление в бюджет Ветлужского муниципального округа части прибыли осуществляется </w:t>
      </w:r>
      <w:r w:rsidRPr="00F82201">
        <w:rPr>
          <w:rFonts w:ascii="Arial" w:hAnsi="Arial" w:cs="Arial"/>
          <w:color w:val="000000"/>
          <w:spacing w:val="-4"/>
          <w:kern w:val="0"/>
        </w:rPr>
        <w:t>предприятием равными долями в срок до 1 мая, до 1 сентября, до 1 декабря</w:t>
      </w:r>
      <w:r w:rsidRPr="00F82201">
        <w:rPr>
          <w:rFonts w:ascii="Arial" w:hAnsi="Arial" w:cs="Arial"/>
          <w:color w:val="000000"/>
          <w:spacing w:val="-20"/>
          <w:kern w:val="0"/>
        </w:rPr>
        <w:t>.</w:t>
      </w:r>
    </w:p>
    <w:p w14:paraId="3C4F7CF8" w14:textId="77777777" w:rsidR="0085392E" w:rsidRPr="00F82201" w:rsidRDefault="0085392E" w:rsidP="0085392E">
      <w:pPr>
        <w:widowControl w:val="0"/>
        <w:shd w:val="clear" w:color="auto" w:fill="FFFFFF"/>
        <w:tabs>
          <w:tab w:val="left" w:pos="907"/>
        </w:tabs>
        <w:adjustRightInd w:val="0"/>
        <w:spacing w:after="0"/>
        <w:jc w:val="both"/>
        <w:rPr>
          <w:rFonts w:ascii="Arial" w:hAnsi="Arial" w:cs="Arial"/>
          <w:color w:val="000000"/>
          <w:spacing w:val="-5"/>
          <w:kern w:val="0"/>
        </w:rPr>
      </w:pPr>
      <w:r w:rsidRPr="00F82201">
        <w:rPr>
          <w:rFonts w:ascii="Arial" w:hAnsi="Arial" w:cs="Arial"/>
          <w:color w:val="000000"/>
          <w:spacing w:val="-20"/>
          <w:kern w:val="0"/>
        </w:rPr>
        <w:t xml:space="preserve"> </w:t>
      </w:r>
      <w:r w:rsidRPr="00F82201">
        <w:rPr>
          <w:rFonts w:ascii="Arial" w:hAnsi="Arial" w:cs="Arial"/>
          <w:color w:val="000000"/>
          <w:spacing w:val="-20"/>
          <w:kern w:val="0"/>
        </w:rPr>
        <w:tab/>
        <w:t xml:space="preserve">8. </w:t>
      </w:r>
      <w:r w:rsidRPr="00F82201">
        <w:rPr>
          <w:rFonts w:ascii="Arial" w:hAnsi="Arial" w:cs="Arial"/>
          <w:color w:val="000000"/>
          <w:spacing w:val="-2"/>
          <w:kern w:val="0"/>
        </w:rPr>
        <w:t xml:space="preserve">Контроль за перечислением в бюджет Ветлужского муниципального округа части прибыли предприятия осуществляется отделом экономики, предпринимательства, ГО и ЧС, мобилизационной подготовки </w:t>
      </w:r>
      <w:r w:rsidRPr="00F82201">
        <w:rPr>
          <w:rFonts w:ascii="Arial" w:hAnsi="Arial" w:cs="Arial"/>
          <w:color w:val="000000"/>
          <w:spacing w:val="-4"/>
          <w:kern w:val="0"/>
        </w:rPr>
        <w:t xml:space="preserve">на основании анализа ежеквартальной отчетности </w:t>
      </w:r>
      <w:r w:rsidRPr="00F82201">
        <w:rPr>
          <w:rFonts w:ascii="Arial" w:hAnsi="Arial" w:cs="Arial"/>
          <w:color w:val="000000"/>
          <w:spacing w:val="-2"/>
          <w:kern w:val="0"/>
        </w:rPr>
        <w:t xml:space="preserve">предприятий и данных реестра показателей экономической </w:t>
      </w:r>
      <w:r w:rsidRPr="00F82201">
        <w:rPr>
          <w:rFonts w:ascii="Arial" w:hAnsi="Arial" w:cs="Arial"/>
          <w:color w:val="000000"/>
          <w:spacing w:val="-5"/>
          <w:kern w:val="0"/>
        </w:rPr>
        <w:t>эффективности.</w:t>
      </w:r>
    </w:p>
    <w:p w14:paraId="28E6E399" w14:textId="507A1A1F" w:rsidR="0000760C" w:rsidRDefault="0085392E" w:rsidP="0085392E">
      <w:r>
        <w:rPr>
          <w:rFonts w:ascii="Arial" w:hAnsi="Arial" w:cs="Arial"/>
        </w:rPr>
        <w:br w:type="page"/>
      </w:r>
    </w:p>
    <w:sectPr w:rsidR="00007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1E"/>
    <w:rsid w:val="0000760C"/>
    <w:rsid w:val="0085392E"/>
    <w:rsid w:val="00B5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7F59A-4CAD-4A05-AFF7-593EA7B5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92E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2025-05-22T11:05:00Z</dcterms:created>
  <dcterms:modified xsi:type="dcterms:W3CDTF">2025-05-22T11:05:00Z</dcterms:modified>
</cp:coreProperties>
</file>